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XV. Требования к оформлению Заявления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внесении изменений в 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индивидуальном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предпринимателе, </w:t>
      </w:r>
      <w:proofErr w:type="gramStart"/>
      <w:r>
        <w:rPr>
          <w:rFonts w:ascii="Calibri" w:hAnsi="Calibri" w:cs="Calibri"/>
        </w:rPr>
        <w:t>содержащиеся</w:t>
      </w:r>
      <w:proofErr w:type="gramEnd"/>
      <w:r>
        <w:rPr>
          <w:rFonts w:ascii="Calibri" w:hAnsi="Calibri" w:cs="Calibri"/>
        </w:rPr>
        <w:t xml:space="preserve"> в Едином государственном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реестре</w:t>
      </w:r>
      <w:proofErr w:type="gramEnd"/>
      <w:r>
        <w:rPr>
          <w:rFonts w:ascii="Calibri" w:hAnsi="Calibri" w:cs="Calibri"/>
        </w:rPr>
        <w:t xml:space="preserve"> индивидуальных предпринимателей (форма N Р24001)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15.1. </w:t>
      </w:r>
      <w:hyperlink r:id="rId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внесении изменений в сведения об индивидуальном предпринимателе, содержащиеся в Едином государственном реестре индивидуальных предпринимателей, оформляется в случае изменения (исправления) сведений об индивидуальном предпринимателе, ранее внесенных в Единый государственный реестр индивидуальных предпринимателей.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изменения паспортных данных (изменение данных паспорта гражданина Российской Федерации (в том числе в связи с изменением фамилии, имени, отчества физического лица),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индивидуального предпринимателя, заявление о внесении изменений в сведения об индивидуальном предпринимателе, содержащиеся в</w:t>
      </w:r>
      <w:proofErr w:type="gramEnd"/>
      <w:r>
        <w:rPr>
          <w:rFonts w:ascii="Calibri" w:hAnsi="Calibri" w:cs="Calibri"/>
        </w:rPr>
        <w:t xml:space="preserve"> Едином государственном </w:t>
      </w:r>
      <w:proofErr w:type="gramStart"/>
      <w:r>
        <w:rPr>
          <w:rFonts w:ascii="Calibri" w:hAnsi="Calibri" w:cs="Calibri"/>
        </w:rPr>
        <w:t>реестре</w:t>
      </w:r>
      <w:proofErr w:type="gramEnd"/>
      <w:r>
        <w:rPr>
          <w:rFonts w:ascii="Calibri" w:hAnsi="Calibri" w:cs="Calibri"/>
        </w:rPr>
        <w:t xml:space="preserve"> индивидуальных предпринимателей, не оформляется.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15.2. </w:t>
      </w:r>
      <w:hyperlink r:id="rId5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"Сведения об индивидуальном предпринимателе, содержащиеся в Едином государственном реестре индивидуальных предпринимателей" заполняется в соответствии со сведениями Единого государственного реестра индивидуальных предпринимателей.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В </w:t>
      </w:r>
      <w:hyperlink r:id="rId6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"Заявление представлено" в поле, состоящем из одного знакоместа, проставляется соответствующее цифровое значение.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вышеуказанном поле проставлено значение 2, в поле, состоящем из пятнадцати знакомест, указывается государственный регистрационный номер записи (ОГРНИП или ГРНИП), внесение которой в Единый государственный реестр индивидуальных предпринимателей было осуществлено на основании заявления, содержащего ошибки. При этом под ошибкой понимается описка, опечатка, иная подобная ошибка, допущенная </w:t>
      </w:r>
      <w:proofErr w:type="gramStart"/>
      <w:r>
        <w:rPr>
          <w:rFonts w:ascii="Calibri" w:hAnsi="Calibri" w:cs="Calibri"/>
        </w:rPr>
        <w:t>заявителем</w:t>
      </w:r>
      <w:proofErr w:type="gramEnd"/>
      <w:r>
        <w:rPr>
          <w:rFonts w:ascii="Calibri" w:hAnsi="Calibri" w:cs="Calibri"/>
        </w:rPr>
        <w:t xml:space="preserve"> при оформлении представленного ранее при государственной регистрации индивидуального предпринимателя заявления и приведшая к несоответствию сведений, включенных в записи Единого государственного реестра индивидуальных предпринимателей на электронных носителях, сведениям, содержащимся в документах, представленных одновременно с таким заявлением.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15.4. </w:t>
      </w:r>
      <w:hyperlink r:id="rId7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заполняется с учетом положений </w:t>
      </w:r>
      <w:hyperlink r:id="rId8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</w:t>
      </w:r>
      <w:hyperlink r:id="rId9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 xml:space="preserve"> "Сведения о данных индивидуального предпринимателя" заполняется в случае изменения (исправления) фамилии, имени, отчества, сведений о рождении индивидуального предпринимателя - иностранного гражданина или лица без гражданства.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15.5.1. </w:t>
      </w:r>
      <w:hyperlink r:id="rId1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"Фамилия, имя, отчество" заполняется с учетом положений </w:t>
      </w:r>
      <w:hyperlink r:id="rId11" w:history="1">
        <w:r>
          <w:rPr>
            <w:rFonts w:ascii="Calibri" w:hAnsi="Calibri" w:cs="Calibri"/>
            <w:color w:val="0000FF"/>
          </w:rPr>
          <w:t>подпункта 14.2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15.5.2. В </w:t>
      </w:r>
      <w:hyperlink r:id="rId12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"Пол" в поле, состоящем из одного знакоместа, проставляется соответствующее цифровое значение.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15.5.3. В </w:t>
      </w:r>
      <w:hyperlink r:id="rId13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 о рождении" указываются дата и место рождения физического лица.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15.6. </w:t>
      </w:r>
      <w:hyperlink r:id="rId14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 "Сведения о гражданстве" заполняется при изменении гражданства гражданином Российской Федерации или иностранным гражданином, приобретении гражданства лицом без гражданства.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15.6.1. В </w:t>
      </w:r>
      <w:hyperlink r:id="rId15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"Гражданство" в поле, состоящем из одного знакоместа, проставляется соответствующее цифровое значение.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r:id="rId1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, в котором указывается цифровой код страны по Общероссийскому </w:t>
      </w:r>
      <w:hyperlink r:id="rId17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стран мира ОК-025-2001.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15.7. </w:t>
      </w:r>
      <w:hyperlink r:id="rId18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В</w:t>
        </w:r>
        <w:proofErr w:type="gramEnd"/>
      </w:hyperlink>
      <w:r>
        <w:rPr>
          <w:rFonts w:ascii="Calibri" w:hAnsi="Calibri" w:cs="Calibri"/>
        </w:rPr>
        <w:t xml:space="preserve"> "Сведения о месте пребывания в Российской Федерации" заполняется с учетом положений </w:t>
      </w:r>
      <w:hyperlink r:id="rId19" w:history="1">
        <w:r>
          <w:rPr>
            <w:rFonts w:ascii="Calibri" w:hAnsi="Calibri" w:cs="Calibri"/>
            <w:color w:val="0000FF"/>
          </w:rPr>
          <w:t>подпункта 2.9.6</w:t>
        </w:r>
      </w:hyperlink>
      <w:r>
        <w:rPr>
          <w:rFonts w:ascii="Calibri" w:hAnsi="Calibri" w:cs="Calibri"/>
        </w:rPr>
        <w:t xml:space="preserve"> настоящих Требований в отношении физического лица, не имеющего место жительства на территории Российской Федерации.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15.8. </w:t>
      </w:r>
      <w:hyperlink r:id="rId20" w:history="1">
        <w:r>
          <w:rPr>
            <w:rFonts w:ascii="Calibri" w:hAnsi="Calibri" w:cs="Calibri"/>
            <w:color w:val="0000FF"/>
          </w:rPr>
          <w:t>Лист Г</w:t>
        </w:r>
      </w:hyperlink>
      <w:r>
        <w:rPr>
          <w:rFonts w:ascii="Calibri" w:hAnsi="Calibri" w:cs="Calibri"/>
        </w:rPr>
        <w:t xml:space="preserve"> "Сведения о документе, удостоверяющем личность" заполняется с учетом положений </w:t>
      </w:r>
      <w:hyperlink r:id="rId21" w:history="1">
        <w:r>
          <w:rPr>
            <w:rFonts w:ascii="Calibri" w:hAnsi="Calibri" w:cs="Calibri"/>
            <w:color w:val="0000FF"/>
          </w:rPr>
          <w:t>подпункта 2.9.5</w:t>
        </w:r>
      </w:hyperlink>
      <w:r>
        <w:rPr>
          <w:rFonts w:ascii="Calibri" w:hAnsi="Calibri" w:cs="Calibri"/>
        </w:rPr>
        <w:t xml:space="preserve"> настоящих Требований иностранным гражданином или лицом без гражданства.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15.9. </w:t>
      </w:r>
      <w:hyperlink r:id="rId22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"Сведения о документе, подтверждающем право иностранного гражданина или лица без гражданства временно или постоянно проживать на территории Российской Федерации" заполняется с учетом положений </w:t>
      </w:r>
      <w:hyperlink r:id="rId23" w:history="1">
        <w:r>
          <w:rPr>
            <w:rFonts w:ascii="Calibri" w:hAnsi="Calibri" w:cs="Calibri"/>
            <w:color w:val="0000FF"/>
          </w:rPr>
          <w:t>подпункта 2.9.5</w:t>
        </w:r>
      </w:hyperlink>
      <w:r>
        <w:rPr>
          <w:rFonts w:ascii="Calibri" w:hAnsi="Calibri" w:cs="Calibri"/>
        </w:rPr>
        <w:t xml:space="preserve"> настоящих Требований, в случае изменения данных вида на жительство или разрешения на временное проживание.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15.10. В </w:t>
      </w:r>
      <w:hyperlink r:id="rId24" w:history="1">
        <w:r>
          <w:rPr>
            <w:rFonts w:ascii="Calibri" w:hAnsi="Calibri" w:cs="Calibri"/>
            <w:color w:val="0000FF"/>
          </w:rPr>
          <w:t>листе</w:t>
        </w:r>
        <w:proofErr w:type="gramStart"/>
        <w:r>
          <w:rPr>
            <w:rFonts w:ascii="Calibri" w:hAnsi="Calibri" w:cs="Calibri"/>
            <w:color w:val="0000FF"/>
          </w:rPr>
          <w:t xml:space="preserve"> Е</w:t>
        </w:r>
        <w:proofErr w:type="gramEnd"/>
      </w:hyperlink>
      <w:r>
        <w:rPr>
          <w:rFonts w:ascii="Calibri" w:hAnsi="Calibri" w:cs="Calibri"/>
        </w:rPr>
        <w:t xml:space="preserve"> "Сведения о кодах по Общероссийскому классификатору видов экономической деятельности" указываются коды по Общероссийскому </w:t>
      </w:r>
      <w:hyperlink r:id="rId25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 029-2001 (КДЕС Ред. 1).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15.10.1. В </w:t>
      </w:r>
      <w:hyperlink r:id="rId26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"Сведения о кодах по Общероссийскому классификатору видов экономической деятельности, подлежащие внесению в Единый государственный реестр юридических лиц" указывается не менее четырех цифровых знаков.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15.10.2. </w:t>
      </w:r>
      <w:hyperlink r:id="rId27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 кодах по Общероссийскому классификатору видов экономической деятельности, подлежащие исключению из Единого государственного реестра индивидуальных предпринимателей" заполняется в соответствии со сведениями, содержащимися в Едином государственном реестре индивидуальных предпринимателей.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15.11. В </w:t>
      </w:r>
      <w:hyperlink r:id="rId28" w:history="1">
        <w:r>
          <w:rPr>
            <w:rFonts w:ascii="Calibri" w:hAnsi="Calibri" w:cs="Calibri"/>
            <w:color w:val="0000FF"/>
          </w:rPr>
          <w:t>листе</w:t>
        </w:r>
        <w:proofErr w:type="gramStart"/>
        <w:r>
          <w:rPr>
            <w:rFonts w:ascii="Calibri" w:hAnsi="Calibri" w:cs="Calibri"/>
            <w:color w:val="0000FF"/>
          </w:rPr>
          <w:t xml:space="preserve"> Ж</w:t>
        </w:r>
        <w:proofErr w:type="gramEnd"/>
      </w:hyperlink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r:id="rId30" w:history="1">
        <w:r>
          <w:rPr>
            <w:rFonts w:ascii="Calibri" w:hAnsi="Calibri" w:cs="Calibri"/>
            <w:color w:val="0000FF"/>
          </w:rPr>
          <w:t>подпункта 14.12.1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C94910" w:rsidRDefault="00C949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подпунктов дана в соответствии с официальным текстом документа.</w:t>
      </w:r>
    </w:p>
    <w:p w:rsidR="00C94910" w:rsidRDefault="00C949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15.11.2. </w:t>
      </w:r>
      <w:hyperlink r:id="rId3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15.11.3. </w:t>
      </w:r>
      <w:hyperlink r:id="rId32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r:id="rId33" w:history="1">
        <w:r>
          <w:rPr>
            <w:rFonts w:ascii="Calibri" w:hAnsi="Calibri" w:cs="Calibri"/>
            <w:color w:val="0000FF"/>
          </w:rPr>
          <w:t>подпункта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C94910" w:rsidRDefault="00C949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i/>
            <w:iCs/>
            <w:color w:val="0000FF"/>
          </w:rPr>
          <w:br/>
          <w:t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6F579A" w:rsidRDefault="00C94910"/>
    <w:sectPr w:rsidR="006F579A" w:rsidSect="0083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4910"/>
    <w:rsid w:val="004C75DF"/>
    <w:rsid w:val="00C9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DC324180B8F62DB39BA206E74D4EE201CB495E227FEC763A8A75B1619066973D41666B5462032WEXFL" TargetMode="External"/><Relationship Id="rId13" Type="http://schemas.openxmlformats.org/officeDocument/2006/relationships/hyperlink" Target="consultantplus://offline/ref=7B8DC324180B8F62DB39BA206E74D4EE201CB495E227FEC763A8A75B1619066973D41666B5452430WEX8L" TargetMode="External"/><Relationship Id="rId18" Type="http://schemas.openxmlformats.org/officeDocument/2006/relationships/hyperlink" Target="consultantplus://offline/ref=7B8DC324180B8F62DB39BA206E74D4EE201CB495E227FEC763A8A75B1619066973D41666B545243FWEX5L" TargetMode="External"/><Relationship Id="rId26" Type="http://schemas.openxmlformats.org/officeDocument/2006/relationships/hyperlink" Target="consultantplus://offline/ref=7B8DC324180B8F62DB39BA206E74D4EE201CB495E227FEC763A8A75B1619066973D41666B5452735WEX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8DC324180B8F62DB39BA206E74D4EE201CB495E227FEC763A8A75B1619066973D41666B5462030WEX4L" TargetMode="External"/><Relationship Id="rId34" Type="http://schemas.openxmlformats.org/officeDocument/2006/relationships/hyperlink" Target="consultantplus://offline/ref=7B8DC324180B8F62DB39BA206E74D4EE201CB495E227FEC763A8A75B1619066973D41666B546263FWEX5L" TargetMode="External"/><Relationship Id="rId7" Type="http://schemas.openxmlformats.org/officeDocument/2006/relationships/hyperlink" Target="consultantplus://offline/ref=7B8DC324180B8F62DB39BA206E74D4EE201CB495E227FEC763A8A75B1619066973D41666B5452432WEXBL" TargetMode="External"/><Relationship Id="rId12" Type="http://schemas.openxmlformats.org/officeDocument/2006/relationships/hyperlink" Target="consultantplus://offline/ref=7B8DC324180B8F62DB39BA206E74D4EE201CB495E227FEC763A8A75B1619066973D41666B5452430WEXFL" TargetMode="External"/><Relationship Id="rId17" Type="http://schemas.openxmlformats.org/officeDocument/2006/relationships/hyperlink" Target="consultantplus://offline/ref=7B8DC324180B8F62DB39BA206E74D4EE201ABE9DE626FEC763A8A75B1619066973D41666B5402136WEXCL" TargetMode="External"/><Relationship Id="rId25" Type="http://schemas.openxmlformats.org/officeDocument/2006/relationships/hyperlink" Target="consultantplus://offline/ref=7B8DC324180B8F62DB39BA206E74D4EE201CB59EE527FEC763A8A75B1619066973D41666B5402136WEXFL" TargetMode="External"/><Relationship Id="rId33" Type="http://schemas.openxmlformats.org/officeDocument/2006/relationships/hyperlink" Target="consultantplus://offline/ref=7B8DC324180B8F62DB39BA206E74D4EE201CB495E227FEC763A8A75B1619066973D41666B5462331WEX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8DC324180B8F62DB39BA206E74D4EE201CB495E227FEC763A8A75B1619066973D41666B545243FWEX9L" TargetMode="External"/><Relationship Id="rId20" Type="http://schemas.openxmlformats.org/officeDocument/2006/relationships/hyperlink" Target="consultantplus://offline/ref=7B8DC324180B8F62DB39BA206E74D4EE201CB495E227FEC763A8A75B1619066973D41666B5452737WEXDL" TargetMode="External"/><Relationship Id="rId29" Type="http://schemas.openxmlformats.org/officeDocument/2006/relationships/hyperlink" Target="consultantplus://offline/ref=7B8DC324180B8F62DB39BA206E74D4EE201CB495E227FEC763A8A75B1619066973D41666B5452731WEX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8DC324180B8F62DB39BA206E74D4EE201CB495E227FEC763A8A75B1619066973D41666B5452432WEXFL" TargetMode="External"/><Relationship Id="rId11" Type="http://schemas.openxmlformats.org/officeDocument/2006/relationships/hyperlink" Target="consultantplus://offline/ref=7B8DC324180B8F62DB39BA206E74D4EE201CB495E227FEC763A8A75B1619066973D41666B5462631WEX4L" TargetMode="External"/><Relationship Id="rId24" Type="http://schemas.openxmlformats.org/officeDocument/2006/relationships/hyperlink" Target="consultantplus://offline/ref=7B8DC324180B8F62DB39BA206E74D4EE201CB495E227FEC763A8A75B1619066973D41666B5452735WEXFL" TargetMode="External"/><Relationship Id="rId32" Type="http://schemas.openxmlformats.org/officeDocument/2006/relationships/hyperlink" Target="consultantplus://offline/ref=7B8DC324180B8F62DB39BA206E74D4EE201CB495E227FEC763A8A75B1619066973D41666B5452730WEX9L" TargetMode="External"/><Relationship Id="rId5" Type="http://schemas.openxmlformats.org/officeDocument/2006/relationships/hyperlink" Target="consultantplus://offline/ref=7B8DC324180B8F62DB39BA206E74D4EE201CB495E227FEC763A8A75B1619066973D41666B5452433WEXBL" TargetMode="External"/><Relationship Id="rId15" Type="http://schemas.openxmlformats.org/officeDocument/2006/relationships/hyperlink" Target="consultantplus://offline/ref=7B8DC324180B8F62DB39BA206E74D4EE201CB495E227FEC763A8A75B1619066973D41666B545243FWEXEL" TargetMode="External"/><Relationship Id="rId23" Type="http://schemas.openxmlformats.org/officeDocument/2006/relationships/hyperlink" Target="consultantplus://offline/ref=7B8DC324180B8F62DB39BA206E74D4EE201CB495E227FEC763A8A75B1619066973D41666B5462030WEX4L" TargetMode="External"/><Relationship Id="rId28" Type="http://schemas.openxmlformats.org/officeDocument/2006/relationships/hyperlink" Target="consultantplus://offline/ref=7B8DC324180B8F62DB39BA206E74D4EE201CB495E227FEC763A8A75B1619066973D41666B5452731WEX9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B8DC324180B8F62DB39BA206E74D4EE201CB495E227FEC763A8A75B1619066973D41666B5452431WEXFL" TargetMode="External"/><Relationship Id="rId19" Type="http://schemas.openxmlformats.org/officeDocument/2006/relationships/hyperlink" Target="consultantplus://offline/ref=7B8DC324180B8F62DB39BA206E74D4EE201CB495E227FEC763A8A75B1619066973D41666B546203FWEXDL" TargetMode="External"/><Relationship Id="rId31" Type="http://schemas.openxmlformats.org/officeDocument/2006/relationships/hyperlink" Target="consultantplus://offline/ref=7B8DC324180B8F62DB39BA206E74D4EE201CB495E227FEC763A8A75B1619066973D41666B5452730WEX8L" TargetMode="External"/><Relationship Id="rId4" Type="http://schemas.openxmlformats.org/officeDocument/2006/relationships/hyperlink" Target="consultantplus://offline/ref=7B8DC324180B8F62DB39BA206E74D4EE201CB495E227FEC763A8A75B1619066973D41666B5452433WEXAL" TargetMode="External"/><Relationship Id="rId9" Type="http://schemas.openxmlformats.org/officeDocument/2006/relationships/hyperlink" Target="consultantplus://offline/ref=7B8DC324180B8F62DB39BA206E74D4EE201CB495E227FEC763A8A75B1619066973D41666B5452431WEXEL" TargetMode="External"/><Relationship Id="rId14" Type="http://schemas.openxmlformats.org/officeDocument/2006/relationships/hyperlink" Target="consultantplus://offline/ref=7B8DC324180B8F62DB39BA206E74D4EE201CB495E227FEC763A8A75B1619066973D41666B545243FWEXDL" TargetMode="External"/><Relationship Id="rId22" Type="http://schemas.openxmlformats.org/officeDocument/2006/relationships/hyperlink" Target="consultantplus://offline/ref=7B8DC324180B8F62DB39BA206E74D4EE201CB495E227FEC763A8A75B1619066973D41666B5452736WEXDL" TargetMode="External"/><Relationship Id="rId27" Type="http://schemas.openxmlformats.org/officeDocument/2006/relationships/hyperlink" Target="consultantplus://offline/ref=7B8DC324180B8F62DB39BA206E74D4EE201CB495E227FEC763A8A75B1619066973D41666B5452733WEXAL" TargetMode="External"/><Relationship Id="rId30" Type="http://schemas.openxmlformats.org/officeDocument/2006/relationships/hyperlink" Target="consultantplus://offline/ref=7B8DC324180B8F62DB39BA206E74D4EE201CB495E227FEC763A8A75B1619066973D41666B546263FWEXE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8346</Characters>
  <Application>Microsoft Office Word</Application>
  <DocSecurity>0</DocSecurity>
  <Lines>69</Lines>
  <Paragraphs>19</Paragraphs>
  <ScaleCrop>false</ScaleCrop>
  <Company>FNS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2365-00-194</dc:creator>
  <cp:keywords/>
  <dc:description/>
  <cp:lastModifiedBy>2365-00-194</cp:lastModifiedBy>
  <cp:revision>1</cp:revision>
  <dcterms:created xsi:type="dcterms:W3CDTF">2013-06-21T11:23:00Z</dcterms:created>
  <dcterms:modified xsi:type="dcterms:W3CDTF">2013-06-21T11:24:00Z</dcterms:modified>
</cp:coreProperties>
</file>